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Bold" w:hAnsi="WarnockPro-Bold" w:cs="WarnockPro-Bold"/>
          <w:b/>
          <w:bCs/>
          <w:color w:val="000000"/>
          <w:sz w:val="40"/>
          <w:szCs w:val="40"/>
        </w:rPr>
      </w:pPr>
      <w:r>
        <w:rPr>
          <w:rFonts w:ascii="WarnockPro-Bold" w:hAnsi="WarnockPro-Bold" w:cs="WarnockPro-Bold"/>
          <w:b/>
          <w:bCs/>
          <w:color w:val="000000"/>
          <w:sz w:val="40"/>
          <w:szCs w:val="40"/>
        </w:rPr>
        <w:t>EKOZAHRADNÍ SEMINÁŘ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Bold" w:hAnsi="WarnockPro-Bold" w:cs="WarnockPro-Bold"/>
          <w:b/>
          <w:bCs/>
          <w:color w:val="BC4081"/>
          <w:sz w:val="60"/>
          <w:szCs w:val="60"/>
        </w:rPr>
      </w:pPr>
      <w:r>
        <w:rPr>
          <w:rFonts w:ascii="WarnockPro-Bold" w:hAnsi="WarnockPro-Bold" w:cs="WarnockPro-Bold"/>
          <w:b/>
          <w:bCs/>
          <w:color w:val="BC4081"/>
          <w:sz w:val="60"/>
          <w:szCs w:val="60"/>
        </w:rPr>
        <w:t>Zahrada v souladu s přírodou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Bold" w:hAnsi="WarnockPro-Bold" w:cs="WarnockPro-Bold"/>
          <w:b/>
          <w:bCs/>
          <w:color w:val="BC4081"/>
          <w:sz w:val="48"/>
          <w:szCs w:val="48"/>
        </w:rPr>
      </w:pPr>
      <w:r>
        <w:rPr>
          <w:rFonts w:ascii="WarnockPro-Bold" w:hAnsi="WarnockPro-Bold" w:cs="WarnockPro-Bold"/>
          <w:b/>
          <w:bCs/>
          <w:color w:val="BC4081"/>
          <w:sz w:val="48"/>
          <w:szCs w:val="48"/>
        </w:rPr>
        <w:t>s malým úsilím a pěkným výnosem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Bold" w:hAnsi="WarnockPro-Bold" w:cs="WarnockPro-Bold"/>
          <w:b/>
          <w:bCs/>
          <w:color w:val="000000"/>
          <w:sz w:val="34"/>
          <w:szCs w:val="34"/>
        </w:rPr>
      </w:pPr>
      <w:r>
        <w:rPr>
          <w:rFonts w:ascii="WarnockPro-Bold" w:hAnsi="WarnockPro-Bold" w:cs="WarnockPro-Bold"/>
          <w:b/>
          <w:bCs/>
          <w:color w:val="BC4081"/>
          <w:sz w:val="34"/>
          <w:szCs w:val="34"/>
        </w:rPr>
        <w:t>KDY</w:t>
      </w:r>
      <w:r>
        <w:rPr>
          <w:rFonts w:ascii="WarnockPro-Bold" w:hAnsi="WarnockPro-Bold" w:cs="WarnockPro-Bold"/>
          <w:b/>
          <w:bCs/>
          <w:color w:val="000000"/>
          <w:sz w:val="34"/>
          <w:szCs w:val="34"/>
        </w:rPr>
        <w:t>: 23. října 2012, 17.30 - 19.30 hodin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Bold" w:hAnsi="WarnockPro-Bold" w:cs="WarnockPro-Bold"/>
          <w:b/>
          <w:bCs/>
          <w:color w:val="000000"/>
          <w:sz w:val="32"/>
          <w:szCs w:val="32"/>
        </w:rPr>
      </w:pPr>
      <w:r>
        <w:rPr>
          <w:rFonts w:ascii="WarnockPro-Bold" w:hAnsi="WarnockPro-Bold" w:cs="WarnockPro-Bold"/>
          <w:b/>
          <w:bCs/>
          <w:color w:val="BC4081"/>
          <w:sz w:val="34"/>
          <w:szCs w:val="34"/>
        </w:rPr>
        <w:t>KDE</w:t>
      </w:r>
      <w:r>
        <w:rPr>
          <w:rFonts w:ascii="WarnockPro-Bold" w:hAnsi="WarnockPro-Bold" w:cs="WarnockPro-Bold"/>
          <w:b/>
          <w:bCs/>
          <w:color w:val="000000"/>
          <w:sz w:val="34"/>
          <w:szCs w:val="34"/>
        </w:rPr>
        <w:t xml:space="preserve">: </w:t>
      </w:r>
      <w:r>
        <w:rPr>
          <w:rFonts w:ascii="WarnockPro-Bold" w:hAnsi="WarnockPro-Bold" w:cs="WarnockPro-Bold"/>
          <w:b/>
          <w:bCs/>
          <w:color w:val="000000"/>
          <w:sz w:val="32"/>
          <w:szCs w:val="32"/>
        </w:rPr>
        <w:t>Česká zemědělská univerzita, Fakulta agrobiologie, potravinových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Bold" w:hAnsi="WarnockPro-Bold" w:cs="WarnockPro-Bold"/>
          <w:b/>
          <w:bCs/>
          <w:color w:val="000000"/>
          <w:sz w:val="32"/>
          <w:szCs w:val="32"/>
        </w:rPr>
      </w:pPr>
      <w:r>
        <w:rPr>
          <w:rFonts w:ascii="WarnockPro-Bold" w:hAnsi="WarnockPro-Bold" w:cs="WarnockPro-Bold"/>
          <w:b/>
          <w:bCs/>
          <w:color w:val="000000"/>
          <w:sz w:val="32"/>
          <w:szCs w:val="32"/>
        </w:rPr>
        <w:t>a přírodních zdrojů, Velká zasedací místnost (Kamýcká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Bold" w:hAnsi="WarnockPro-Bold" w:cs="WarnockPro-Bold"/>
          <w:b/>
          <w:bCs/>
          <w:color w:val="000000"/>
          <w:sz w:val="32"/>
          <w:szCs w:val="32"/>
        </w:rPr>
      </w:pPr>
      <w:r>
        <w:rPr>
          <w:rFonts w:ascii="WarnockPro-Bold" w:hAnsi="WarnockPro-Bold" w:cs="WarnockPro-Bold"/>
          <w:b/>
          <w:bCs/>
          <w:color w:val="000000"/>
          <w:sz w:val="32"/>
          <w:szCs w:val="32"/>
        </w:rPr>
        <w:t xml:space="preserve">129, 165 21 Praha 6 – </w:t>
      </w:r>
      <w:proofErr w:type="spellStart"/>
      <w:r>
        <w:rPr>
          <w:rFonts w:ascii="WarnockPro-Bold" w:hAnsi="WarnockPro-Bold" w:cs="WarnockPro-Bold"/>
          <w:b/>
          <w:bCs/>
          <w:color w:val="000000"/>
          <w:sz w:val="32"/>
          <w:szCs w:val="32"/>
        </w:rPr>
        <w:t>Suchdol</w:t>
      </w:r>
      <w:proofErr w:type="spellEnd"/>
      <w:r>
        <w:rPr>
          <w:rFonts w:ascii="WarnockPro-Bold" w:hAnsi="WarnockPro-Bold" w:cs="WarnockPro-Bold"/>
          <w:b/>
          <w:bCs/>
          <w:color w:val="000000"/>
          <w:sz w:val="32"/>
          <w:szCs w:val="32"/>
        </w:rPr>
        <w:t>)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Regular" w:hAnsi="WarnockPro-Regular" w:cs="WarnockPro-Regular"/>
          <w:color w:val="000000"/>
          <w:sz w:val="34"/>
          <w:szCs w:val="34"/>
        </w:rPr>
      </w:pPr>
      <w:r>
        <w:rPr>
          <w:rFonts w:ascii="WarnockPro-Bold" w:hAnsi="WarnockPro-Bold" w:cs="WarnockPro-Bold"/>
          <w:b/>
          <w:bCs/>
          <w:color w:val="BC4081"/>
          <w:sz w:val="34"/>
          <w:szCs w:val="34"/>
        </w:rPr>
        <w:t xml:space="preserve">CO: </w:t>
      </w:r>
      <w:r>
        <w:rPr>
          <w:rFonts w:ascii="WarnockPro-Regular" w:hAnsi="WarnockPro-Regular" w:cs="WarnockPro-Regular"/>
          <w:color w:val="000000"/>
          <w:sz w:val="34"/>
          <w:szCs w:val="34"/>
        </w:rPr>
        <w:t>Dozvíte se, jak přilákat na zahradu volně žijící pomocníky,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Regular" w:hAnsi="WarnockPro-Regular" w:cs="WarnockPro-Regular"/>
          <w:color w:val="000000"/>
          <w:sz w:val="34"/>
          <w:szCs w:val="34"/>
        </w:rPr>
      </w:pPr>
      <w:r>
        <w:rPr>
          <w:rFonts w:ascii="WarnockPro-Regular" w:hAnsi="WarnockPro-Regular" w:cs="WarnockPro-Regular"/>
          <w:color w:val="000000"/>
          <w:sz w:val="34"/>
          <w:szCs w:val="34"/>
        </w:rPr>
        <w:t>jak je možné spolupracovat i s nechtěnými živočichy, jak využít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Regular" w:hAnsi="WarnockPro-Regular" w:cs="WarnockPro-Regular"/>
          <w:color w:val="000000"/>
          <w:sz w:val="34"/>
          <w:szCs w:val="34"/>
        </w:rPr>
      </w:pPr>
      <w:r>
        <w:rPr>
          <w:rFonts w:ascii="WarnockPro-Regular" w:hAnsi="WarnockPro-Regular" w:cs="WarnockPro-Regular"/>
          <w:color w:val="000000"/>
          <w:sz w:val="34"/>
          <w:szCs w:val="34"/>
        </w:rPr>
        <w:t>a mít pod kontrolou plané rostliny, jak zajistit zdravou půdu i jak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Regular" w:hAnsi="WarnockPro-Regular" w:cs="WarnockPro-Regular"/>
          <w:color w:val="000000"/>
          <w:sz w:val="34"/>
          <w:szCs w:val="34"/>
        </w:rPr>
      </w:pPr>
      <w:r>
        <w:rPr>
          <w:rFonts w:ascii="WarnockPro-Regular" w:hAnsi="WarnockPro-Regular" w:cs="WarnockPro-Regular"/>
          <w:color w:val="000000"/>
          <w:sz w:val="34"/>
          <w:szCs w:val="34"/>
        </w:rPr>
        <w:t>předcházet chorobám rostlin, ale hlavně, jak to všechno zvládat v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Regular" w:hAnsi="WarnockPro-Regular" w:cs="WarnockPro-Regular"/>
          <w:color w:val="000000"/>
          <w:sz w:val="34"/>
          <w:szCs w:val="34"/>
        </w:rPr>
      </w:pPr>
      <w:r>
        <w:rPr>
          <w:rFonts w:ascii="WarnockPro-Regular" w:hAnsi="WarnockPro-Regular" w:cs="WarnockPro-Regular"/>
          <w:color w:val="000000"/>
          <w:sz w:val="34"/>
          <w:szCs w:val="34"/>
        </w:rPr>
        <w:t>pohodě a s minimálním úsilím a přece dosáhnout pěkného výnosu.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Bold" w:hAnsi="WarnockPro-Bold" w:cs="WarnockPro-Bold"/>
          <w:b/>
          <w:bCs/>
          <w:color w:val="000000"/>
          <w:sz w:val="34"/>
          <w:szCs w:val="34"/>
        </w:rPr>
      </w:pPr>
      <w:r>
        <w:rPr>
          <w:rFonts w:ascii="WarnockPro-Bold" w:hAnsi="WarnockPro-Bold" w:cs="WarnockPro-Bold"/>
          <w:b/>
          <w:bCs/>
          <w:color w:val="BC4081"/>
          <w:sz w:val="34"/>
          <w:szCs w:val="34"/>
        </w:rPr>
        <w:t>PROGRAM</w:t>
      </w:r>
      <w:r>
        <w:rPr>
          <w:rFonts w:ascii="WarnockPro-Bold" w:hAnsi="WarnockPro-Bold" w:cs="WarnockPro-Bold"/>
          <w:b/>
          <w:bCs/>
          <w:color w:val="000000"/>
          <w:sz w:val="34"/>
          <w:szCs w:val="34"/>
        </w:rPr>
        <w:t>: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Regular" w:hAnsi="WarnockPro-Regular" w:cs="WarnockPro-Regular"/>
          <w:color w:val="000000"/>
          <w:sz w:val="34"/>
          <w:szCs w:val="34"/>
        </w:rPr>
      </w:pPr>
      <w:r>
        <w:rPr>
          <w:rFonts w:ascii="WarnockPro-Bold" w:hAnsi="WarnockPro-Bold" w:cs="WarnockPro-Bold"/>
          <w:b/>
          <w:bCs/>
          <w:color w:val="000000"/>
          <w:sz w:val="34"/>
          <w:szCs w:val="34"/>
        </w:rPr>
        <w:t xml:space="preserve">17:15-17.30 – </w:t>
      </w:r>
      <w:r>
        <w:rPr>
          <w:rFonts w:ascii="WarnockPro-Regular" w:hAnsi="WarnockPro-Regular" w:cs="WarnockPro-Regular"/>
          <w:color w:val="000000"/>
          <w:sz w:val="34"/>
          <w:szCs w:val="34"/>
        </w:rPr>
        <w:t>Registrace a úvod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Regular" w:hAnsi="WarnockPro-Regular" w:cs="WarnockPro-Regular"/>
          <w:color w:val="000000"/>
          <w:sz w:val="34"/>
          <w:szCs w:val="34"/>
        </w:rPr>
      </w:pPr>
      <w:r>
        <w:rPr>
          <w:rFonts w:ascii="WarnockPro-Bold" w:hAnsi="WarnockPro-Bold" w:cs="WarnockPro-Bold"/>
          <w:b/>
          <w:bCs/>
          <w:color w:val="000000"/>
          <w:sz w:val="34"/>
          <w:szCs w:val="34"/>
        </w:rPr>
        <w:t xml:space="preserve">17.30-19.00 – </w:t>
      </w:r>
      <w:r>
        <w:rPr>
          <w:rFonts w:ascii="WarnockPro-Regular" w:hAnsi="WarnockPro-Regular" w:cs="WarnockPro-Regular"/>
          <w:color w:val="000000"/>
          <w:sz w:val="34"/>
          <w:szCs w:val="34"/>
        </w:rPr>
        <w:t>Helena Vlašínová: Zahrada v souladu s přírodou.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Regular" w:hAnsi="WarnockPro-Regular" w:cs="WarnockPro-Regular"/>
          <w:color w:val="000000"/>
          <w:sz w:val="34"/>
          <w:szCs w:val="34"/>
        </w:rPr>
      </w:pPr>
      <w:r>
        <w:rPr>
          <w:rFonts w:ascii="WarnockPro-Bold" w:hAnsi="WarnockPro-Bold" w:cs="WarnockPro-Bold"/>
          <w:b/>
          <w:bCs/>
          <w:color w:val="000000"/>
          <w:sz w:val="34"/>
          <w:szCs w:val="34"/>
        </w:rPr>
        <w:t xml:space="preserve">19.00-19.15 </w:t>
      </w:r>
      <w:r>
        <w:rPr>
          <w:rFonts w:ascii="WarnockPro-Regular" w:hAnsi="WarnockPro-Regular" w:cs="WarnockPro-Regular"/>
          <w:color w:val="000000"/>
          <w:sz w:val="34"/>
          <w:szCs w:val="34"/>
        </w:rPr>
        <w:t>- Jan Valeška: Komunitní přírodní zahradničení v Praze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Regular" w:hAnsi="WarnockPro-Regular" w:cs="WarnockPro-Regular"/>
          <w:color w:val="000000"/>
          <w:sz w:val="34"/>
          <w:szCs w:val="34"/>
        </w:rPr>
      </w:pPr>
      <w:r>
        <w:rPr>
          <w:rFonts w:ascii="WarnockPro-Bold" w:hAnsi="WarnockPro-Bold" w:cs="WarnockPro-Bold"/>
          <w:b/>
          <w:bCs/>
          <w:color w:val="000000"/>
          <w:sz w:val="34"/>
          <w:szCs w:val="34"/>
        </w:rPr>
        <w:t xml:space="preserve">19.15-19.30 – </w:t>
      </w:r>
      <w:r>
        <w:rPr>
          <w:rFonts w:ascii="WarnockPro-Regular" w:hAnsi="WarnockPro-Regular" w:cs="WarnockPro-Regular"/>
          <w:color w:val="000000"/>
          <w:sz w:val="34"/>
          <w:szCs w:val="34"/>
        </w:rPr>
        <w:t>Diskuse, prodej publikací, atp.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Bold" w:hAnsi="WarnockPro-Bold" w:cs="WarnockPro-Bold"/>
          <w:b/>
          <w:bCs/>
          <w:color w:val="000000"/>
          <w:sz w:val="34"/>
          <w:szCs w:val="34"/>
        </w:rPr>
      </w:pPr>
      <w:r>
        <w:rPr>
          <w:rFonts w:ascii="WarnockPro-Bold" w:hAnsi="WarnockPro-Bold" w:cs="WarnockPro-Bold"/>
          <w:b/>
          <w:bCs/>
          <w:color w:val="000000"/>
          <w:sz w:val="34"/>
          <w:szCs w:val="34"/>
        </w:rPr>
        <w:t>Vstupné dobrovolné! Uvítáme, pokud nám svou účast potvrdíte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Bold" w:hAnsi="WarnockPro-Bold" w:cs="WarnockPro-Bold"/>
          <w:b/>
          <w:bCs/>
          <w:color w:val="000000"/>
          <w:sz w:val="34"/>
          <w:szCs w:val="34"/>
        </w:rPr>
      </w:pPr>
      <w:r>
        <w:rPr>
          <w:rFonts w:ascii="WarnockPro-Bold" w:hAnsi="WarnockPro-Bold" w:cs="WarnockPro-Bold"/>
          <w:b/>
          <w:bCs/>
          <w:color w:val="000000"/>
          <w:sz w:val="34"/>
          <w:szCs w:val="34"/>
        </w:rPr>
        <w:lastRenderedPageBreak/>
        <w:t>na uvedené kontakty do 20. října 2012.</w:t>
      </w: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Bold" w:hAnsi="WarnockPro-Bold" w:cs="WarnockPro-Bold"/>
          <w:b/>
          <w:bCs/>
          <w:color w:val="B0B2B4"/>
          <w:sz w:val="32"/>
          <w:szCs w:val="32"/>
        </w:rPr>
      </w:pPr>
    </w:p>
    <w:p w:rsidR="000B3EE8" w:rsidRDefault="000B3EE8" w:rsidP="000B3EE8">
      <w:pPr>
        <w:autoSpaceDE w:val="0"/>
        <w:autoSpaceDN w:val="0"/>
        <w:adjustRightInd w:val="0"/>
        <w:spacing w:after="0" w:line="240" w:lineRule="auto"/>
        <w:rPr>
          <w:rFonts w:ascii="WarnockPro-Bold" w:hAnsi="WarnockPro-Bold" w:cs="WarnockPro-Bold"/>
          <w:b/>
          <w:bCs/>
          <w:color w:val="CA789F"/>
          <w:sz w:val="32"/>
          <w:szCs w:val="32"/>
        </w:rPr>
      </w:pPr>
      <w:r>
        <w:rPr>
          <w:rFonts w:ascii="WarnockPro-Bold" w:hAnsi="WarnockPro-Bold" w:cs="WarnockPro-Bold"/>
          <w:b/>
          <w:bCs/>
          <w:color w:val="B0B2B4"/>
          <w:sz w:val="32"/>
          <w:szCs w:val="32"/>
        </w:rPr>
        <w:t xml:space="preserve">PRO-BIO LIGA </w:t>
      </w:r>
      <w:r>
        <w:rPr>
          <w:rFonts w:ascii="WarnockPro-Bold" w:hAnsi="WarnockPro-Bold" w:cs="WarnockPro-Bold"/>
          <w:b/>
          <w:bCs/>
          <w:color w:val="BC4081"/>
          <w:sz w:val="32"/>
          <w:szCs w:val="32"/>
        </w:rPr>
        <w:t xml:space="preserve">| </w:t>
      </w:r>
      <w:r>
        <w:rPr>
          <w:rFonts w:ascii="WarnockPro-Bold" w:hAnsi="WarnockPro-Bold" w:cs="WarnockPro-Bold"/>
          <w:b/>
          <w:bCs/>
          <w:color w:val="CA789F"/>
          <w:sz w:val="32"/>
          <w:szCs w:val="32"/>
        </w:rPr>
        <w:t>www.biospotrebitel.cz</w:t>
      </w:r>
    </w:p>
    <w:p w:rsidR="00510283" w:rsidRDefault="000B3EE8" w:rsidP="000B3EE8">
      <w:r>
        <w:rPr>
          <w:rFonts w:ascii="WarnockPro-Bold" w:hAnsi="WarnockPro-Bold" w:cs="WarnockPro-Bold"/>
          <w:b/>
          <w:bCs/>
          <w:color w:val="B0B2B4"/>
          <w:sz w:val="32"/>
          <w:szCs w:val="32"/>
        </w:rPr>
        <w:t xml:space="preserve">Jan Valeška </w:t>
      </w:r>
      <w:r>
        <w:rPr>
          <w:rFonts w:ascii="WarnockPro-Bold" w:hAnsi="WarnockPro-Bold" w:cs="WarnockPro-Bold"/>
          <w:b/>
          <w:bCs/>
          <w:color w:val="BC4081"/>
          <w:sz w:val="32"/>
          <w:szCs w:val="32"/>
        </w:rPr>
        <w:t xml:space="preserve">| </w:t>
      </w:r>
      <w:r>
        <w:rPr>
          <w:rFonts w:ascii="WarnockPro-Bold" w:hAnsi="WarnockPro-Bold" w:cs="WarnockPro-Bold"/>
          <w:b/>
          <w:bCs/>
          <w:color w:val="CA789F"/>
          <w:sz w:val="32"/>
          <w:szCs w:val="32"/>
        </w:rPr>
        <w:t xml:space="preserve">272 660 501 </w:t>
      </w:r>
      <w:r>
        <w:rPr>
          <w:rFonts w:ascii="WarnockPro-Bold" w:hAnsi="WarnockPro-Bold" w:cs="WarnockPro-Bold"/>
          <w:b/>
          <w:bCs/>
          <w:color w:val="BC4081"/>
          <w:sz w:val="32"/>
          <w:szCs w:val="32"/>
        </w:rPr>
        <w:t xml:space="preserve">| </w:t>
      </w:r>
      <w:r>
        <w:rPr>
          <w:rFonts w:ascii="WarnockPro-Bold" w:hAnsi="WarnockPro-Bold" w:cs="WarnockPro-Bold"/>
          <w:b/>
          <w:bCs/>
          <w:color w:val="B0B2B4"/>
          <w:sz w:val="32"/>
          <w:szCs w:val="32"/>
        </w:rPr>
        <w:t>info@biospotrebitel.cz</w:t>
      </w:r>
    </w:p>
    <w:sectPr w:rsidR="00510283" w:rsidSect="00510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arnockPro-Bold">
    <w:panose1 w:val="020A070306050B020204"/>
    <w:charset w:val="EE"/>
    <w:family w:val="roman"/>
    <w:notTrueType/>
    <w:pitch w:val="default"/>
    <w:sig w:usb0="00000005" w:usb1="00000000" w:usb2="00000000" w:usb3="00000000" w:csb0="00000002" w:csb1="00000000"/>
  </w:font>
  <w:font w:name="WarnockPro-Regular">
    <w:panose1 w:val="020A060306050B020204"/>
    <w:charset w:val="EE"/>
    <w:family w:val="roma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3EE8"/>
    <w:rsid w:val="00026A6B"/>
    <w:rsid w:val="000B3EE8"/>
    <w:rsid w:val="00510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02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861</Characters>
  <Application>Microsoft Office Word</Application>
  <DocSecurity>0</DocSecurity>
  <Lines>7</Lines>
  <Paragraphs>2</Paragraphs>
  <ScaleCrop>false</ScaleCrop>
  <Company>PRO-BIO LIGA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Valeška</dc:creator>
  <cp:keywords/>
  <dc:description/>
  <cp:lastModifiedBy>Jan Valeška</cp:lastModifiedBy>
  <cp:revision>1</cp:revision>
  <dcterms:created xsi:type="dcterms:W3CDTF">2012-10-01T10:09:00Z</dcterms:created>
  <dcterms:modified xsi:type="dcterms:W3CDTF">2012-10-01T10:09:00Z</dcterms:modified>
</cp:coreProperties>
</file>